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235CC" w14:textId="77777777" w:rsidR="00E32E37" w:rsidRDefault="00377E90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Paris, Frankfurt, 16</w:t>
      </w:r>
      <w:r>
        <w:rPr>
          <w:rFonts w:ascii="Verdana" w:hAnsi="Verdana"/>
          <w:sz w:val="18"/>
          <w:szCs w:val="18"/>
          <w:lang w:val="en-US"/>
        </w:rPr>
        <w:t xml:space="preserve"> June 2016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  <w:lang w:val="en-US"/>
        </w:rPr>
        <w:t>For immediate release</w:t>
      </w:r>
    </w:p>
    <w:p w14:paraId="3E36D09D" w14:textId="77777777" w:rsidR="00E32E37" w:rsidRDefault="00E32E37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</w:p>
    <w:tbl>
      <w:tblPr>
        <w:tblW w:w="963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44"/>
        <w:gridCol w:w="2688"/>
        <w:gridCol w:w="2764"/>
        <w:gridCol w:w="1991"/>
        <w:gridCol w:w="1750"/>
      </w:tblGrid>
      <w:tr w:rsidR="00E32E37" w:rsidRPr="00377E90" w14:paraId="5FABA29F" w14:textId="77777777" w:rsidTr="00377E90">
        <w:trPr>
          <w:trHeight w:val="168"/>
        </w:trPr>
        <w:tc>
          <w:tcPr>
            <w:tcW w:w="963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FA64" w14:textId="77777777" w:rsidR="00E32E37" w:rsidRPr="00377E90" w:rsidRDefault="00377E90">
            <w:pPr>
              <w:pStyle w:val="Tabellenstil1"/>
              <w:jc w:val="center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Members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of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the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International Newspaper Color Quality Club 2016–2018</w:t>
            </w:r>
          </w:p>
        </w:tc>
      </w:tr>
      <w:tr w:rsidR="00E32E37" w:rsidRPr="00377E90" w14:paraId="0A93B8E4" w14:textId="77777777" w:rsidTr="00164D58">
        <w:trPr>
          <w:trHeight w:val="170"/>
        </w:trPr>
        <w:tc>
          <w:tcPr>
            <w:tcW w:w="44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94DD" w14:textId="77777777" w:rsidR="00E32E37" w:rsidRPr="00377E90" w:rsidRDefault="00377E90">
            <w:pPr>
              <w:pStyle w:val="Tabellenstil1"/>
            </w:pPr>
            <w:proofErr w:type="spellStart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No</w:t>
            </w:r>
            <w:proofErr w:type="spellEnd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B9BB" w14:textId="77777777" w:rsidR="00E32E37" w:rsidRPr="00377E90" w:rsidRDefault="00377E90">
            <w:pPr>
              <w:pStyle w:val="Tabellenstil1"/>
            </w:pPr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Company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ED6F" w14:textId="77777777" w:rsidR="00E32E37" w:rsidRPr="00377E90" w:rsidRDefault="00377E90">
            <w:pPr>
              <w:pStyle w:val="Tabellenstil1"/>
            </w:pPr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Newspaper title(s)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A580" w14:textId="77777777" w:rsidR="00E32E37" w:rsidRPr="00377E90" w:rsidRDefault="00377E90">
            <w:pPr>
              <w:pStyle w:val="Tabellenstil1"/>
            </w:pPr>
            <w:proofErr w:type="spellStart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site</w:t>
            </w:r>
            <w:proofErr w:type="spellEnd"/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(s)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E1D0" w14:textId="77777777" w:rsidR="00E32E37" w:rsidRPr="00377E90" w:rsidRDefault="00377E90">
            <w:pPr>
              <w:pStyle w:val="Tabellenstil1"/>
            </w:pPr>
            <w:r w:rsidRPr="00377E90">
              <w:rPr>
                <w:rFonts w:ascii="Verdana" w:hAnsi="Verdana"/>
                <w:b w:val="0"/>
                <w:bCs w:val="0"/>
                <w:i/>
                <w:iCs/>
                <w:sz w:val="14"/>
                <w:szCs w:val="14"/>
              </w:rPr>
              <w:t>Country</w:t>
            </w:r>
          </w:p>
        </w:tc>
      </w:tr>
      <w:tr w:rsidR="00E32E37" w:rsidRPr="00377E90" w14:paraId="466C60B0" w14:textId="77777777" w:rsidTr="00164D58">
        <w:trPr>
          <w:trHeight w:val="168"/>
        </w:trPr>
        <w:tc>
          <w:tcPr>
            <w:tcW w:w="4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AB8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B2A2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ABP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Pvt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Ltd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B5DC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Anandabazar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Patrika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, The Telegraph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29DEE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Barasat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Kolkata</w:t>
            </w:r>
            <w:proofErr w:type="spellEnd"/>
          </w:p>
        </w:tc>
        <w:tc>
          <w:tcPr>
            <w:tcW w:w="17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1613F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E32E37" w:rsidRPr="00377E90" w14:paraId="791A58EF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1F9F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EEE1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Advance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Central Services Michigan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F897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The Grand Rapids Press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A44E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Walker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009F1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USA</w:t>
            </w:r>
          </w:p>
        </w:tc>
      </w:tr>
      <w:tr w:rsidR="00E32E37" w:rsidRPr="00377E90" w14:paraId="41A2668E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C8BB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63CE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Nisr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Publishing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C6AF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Gulf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News,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XPress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E0E4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Dubai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894E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United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Arab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Emirates</w:t>
            </w:r>
          </w:p>
        </w:tc>
      </w:tr>
      <w:tr w:rsidR="00E32E37" w:rsidRPr="00377E90" w14:paraId="3D12C6BD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1AC0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DDF8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Alma Manu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Oy</w:t>
            </w:r>
            <w:proofErr w:type="spellEnd"/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18A2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Kauppalehti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D8C4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Tampere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AFD8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Finland</w:t>
            </w:r>
            <w:proofErr w:type="spellEnd"/>
          </w:p>
        </w:tc>
      </w:tr>
      <w:tr w:rsidR="00E32E37" w:rsidRPr="00377E90" w14:paraId="27F2499E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0F4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459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Apple Daily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Limited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CFC7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Apple Daily (Hong Kong)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C1AF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Hong Kong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3FD9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Hong Kong</w:t>
            </w:r>
          </w:p>
        </w:tc>
      </w:tr>
      <w:tr w:rsidR="00E32E37" w:rsidRPr="00377E90" w14:paraId="0CCDA24A" w14:textId="77777777" w:rsidTr="00164D58">
        <w:trPr>
          <w:trHeight w:val="48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E77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F156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Apple Daily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Publication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Development Limited, Taiwan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Branch</w:t>
            </w:r>
            <w:proofErr w:type="spellEnd"/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197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Apple Daily (Taiwan)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4D3C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Taipei, Shin Wu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C566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Taiwan</w:t>
            </w:r>
          </w:p>
        </w:tc>
      </w:tr>
      <w:tr w:rsidR="00E32E37" w:rsidRPr="00377E90" w14:paraId="04004551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A841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A85F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Aschendorff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Druckzentrum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076C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Westfälische Nachrichten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9BF1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Münster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40FF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E32E37" w:rsidRPr="00377E90" w14:paraId="23D2970A" w14:textId="77777777" w:rsidTr="00164D58">
        <w:trPr>
          <w:trHeight w:val="48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DD44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2CF4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Bennett, Coleman &amp; Co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6FC5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Maharashtra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Times, The Times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of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BE64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Airoli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Bengaluru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Chennai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Hyderabad,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Kandivli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Sahibabad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FCC3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E32E37" w:rsidRPr="00377E90" w14:paraId="5A73577B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181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68A5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Botnia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Print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Oy</w:t>
            </w:r>
            <w:proofErr w:type="spellEnd"/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5051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Keskipohjanmaa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D1D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Kokkola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FBA2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Finland</w:t>
            </w:r>
            <w:proofErr w:type="spellEnd"/>
          </w:p>
        </w:tc>
      </w:tr>
      <w:tr w:rsidR="00E32E37" w:rsidRPr="00377E90" w14:paraId="2538C7AD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FD87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D07A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Brune-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Mettcker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Druck- und Verlags-GmbH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3A726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Wilhelmshavener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1393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Wilhelmshaven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E624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E32E37" w:rsidRPr="00377E90" w14:paraId="074B5042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EE19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FC0A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Casa Editorial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Tiempo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E5FE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Tiempo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Bogotá,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Tiempo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Cali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43BA" w14:textId="77777777" w:rsidR="00E32E37" w:rsidRPr="00377E90" w:rsidRDefault="00377E90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Bogotá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F330" w14:textId="77777777" w:rsidR="00E32E37" w:rsidRPr="00377E90" w:rsidRDefault="00377E90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Colombia</w:t>
            </w:r>
            <w:proofErr w:type="spellEnd"/>
          </w:p>
        </w:tc>
      </w:tr>
      <w:tr w:rsidR="00164D58" w:rsidRPr="00377E90" w14:paraId="57A9C04D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7561" w14:textId="3D576859" w:rsidR="00164D58" w:rsidRPr="00377E90" w:rsidRDefault="00164D58">
            <w:pPr>
              <w:pStyle w:val="Tabellenstil2"/>
              <w:rPr>
                <w:rFonts w:ascii="Verdana" w:hAnsi="Verdana"/>
                <w:sz w:val="14"/>
                <w:szCs w:val="14"/>
              </w:rPr>
            </w:pPr>
            <w:r w:rsidRPr="00377E90">
              <w:rPr>
                <w:rFonts w:ascii="Verdana" w:hAnsi="Verdana"/>
                <w:sz w:val="14"/>
                <w:szCs w:val="14"/>
              </w:rPr>
              <w:t>12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0259" w14:textId="26433918" w:rsidR="00164D58" w:rsidRPr="00377E90" w:rsidRDefault="00164D58">
            <w:pPr>
              <w:pStyle w:val="Tabellenstil2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CIL </w:t>
            </w:r>
            <w:proofErr w:type="spellStart"/>
            <w:r>
              <w:rPr>
                <w:rFonts w:ascii="Verdana" w:hAnsi="Verdana"/>
                <w:sz w:val="14"/>
                <w:szCs w:val="14"/>
              </w:rPr>
              <w:t>Centre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4"/>
              </w:rPr>
              <w:t>D’Impression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Lausanne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F0C4" w14:textId="7BF20F81" w:rsidR="00164D58" w:rsidRPr="00377E90" w:rsidRDefault="00164D58">
            <w:pPr>
              <w:pStyle w:val="Tabellenstil2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Le Matin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76047" w14:textId="1049B423" w:rsidR="00164D58" w:rsidRPr="00377E90" w:rsidRDefault="00164D58">
            <w:pPr>
              <w:pStyle w:val="Tabellenstil2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Bussigny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4BCD" w14:textId="76906852" w:rsidR="00164D58" w:rsidRPr="00377E90" w:rsidRDefault="00164D58">
            <w:pPr>
              <w:pStyle w:val="Tabellenstil2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Switzerland</w:t>
            </w:r>
            <w:proofErr w:type="spellEnd"/>
          </w:p>
        </w:tc>
      </w:tr>
      <w:tr w:rsidR="00164D58" w:rsidRPr="00377E90" w14:paraId="73531D69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A2F4" w14:textId="5D4AFF5D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6692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DB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Corp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Ltd.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D9AA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Dainik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Bhaskar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C147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Indore, Jaipur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0A0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3F75C466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480B" w14:textId="2133753E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B46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Delo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d.d.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78B0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Delo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CF8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Ljubljana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54D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Slovenia</w:t>
            </w:r>
            <w:proofErr w:type="spellEnd"/>
          </w:p>
        </w:tc>
      </w:tr>
      <w:tr w:rsidR="00164D58" w:rsidRPr="00377E90" w14:paraId="3D1EACA4" w14:textId="77777777" w:rsidTr="00164D58">
        <w:trPr>
          <w:trHeight w:val="48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6668" w14:textId="4E2598EC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661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DeWeZet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–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Deister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- und Weserzeitung,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Verlagsges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. 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770A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Deister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- und Weserzeitung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B00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Hameln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880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44E7660E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F494" w14:textId="136887EE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CC45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Diario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La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Voz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del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Interior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7299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La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Voz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del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Interior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110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Córdoba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05C7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Argentina</w:t>
            </w:r>
            <w:proofErr w:type="spellEnd"/>
          </w:p>
        </w:tc>
      </w:tr>
      <w:tr w:rsidR="00164D58" w:rsidRPr="00377E90" w14:paraId="05190146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FADA" w14:textId="2C33620B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803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Druck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Styria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BEE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Kleine Zeitung 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E7A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Graz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B03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Austria</w:t>
            </w:r>
          </w:p>
        </w:tc>
      </w:tr>
      <w:tr w:rsidR="00164D58" w:rsidRPr="00377E90" w14:paraId="0DCF2E69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9A1F" w14:textId="4A451CC2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59E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Druckerei Konstanz 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AC3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Südkurier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522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Konstanz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A25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41864185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26F8" w14:textId="586D135F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19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D41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Druckzentrum Rhein Main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EBB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Allgemeine Zeitung Mainz, Darmstädter Echo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D35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Rüsselsheim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232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0D97580C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678D" w14:textId="6B8CF5A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7D1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DZB Druckzentrum Bern AG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BDC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Berner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BD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Bern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E82A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Switzerland</w:t>
            </w:r>
            <w:proofErr w:type="spellEnd"/>
          </w:p>
        </w:tc>
      </w:tr>
      <w:tr w:rsidR="00164D58" w:rsidRPr="00377E90" w14:paraId="46E810B8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6E19" w14:textId="19B824B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6F3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DZZ Druckzentrum Zürich AG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DC1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Tages-Anzeiger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1F6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Zürich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B58B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Switzerland</w:t>
            </w:r>
            <w:proofErr w:type="spellEnd"/>
          </w:p>
        </w:tc>
      </w:tr>
      <w:tr w:rsidR="00164D58" w:rsidRPr="00377E90" w14:paraId="3F406FF8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3650" w14:textId="48644FE0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E823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Colombiano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 &amp; CIA. S.C.A.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3C92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Colombiano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81C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Envigado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C035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Colombia</w:t>
            </w:r>
            <w:proofErr w:type="spellEnd"/>
          </w:p>
        </w:tc>
      </w:tr>
      <w:tr w:rsidR="00164D58" w:rsidRPr="00377E90" w14:paraId="7ED13974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5835" w14:textId="4B591958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BE4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Telégrafo</w:t>
            </w:r>
            <w:proofErr w:type="spellEnd"/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949A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Telégrafo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F9D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Guayaquil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7DD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Ecuador</w:t>
            </w:r>
          </w:p>
        </w:tc>
      </w:tr>
      <w:tr w:rsidR="00164D58" w:rsidRPr="00377E90" w14:paraId="450EA2E2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189E" w14:textId="342E1E0F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3A72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Empresa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Editora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Comercio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E11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Comercio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C3C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Lima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12D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Peru</w:t>
            </w:r>
          </w:p>
        </w:tc>
      </w:tr>
      <w:tr w:rsidR="00164D58" w:rsidRPr="00377E90" w14:paraId="1CBF245F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928A" w14:textId="6843FE2A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9B30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Empresa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Mercurio S.A.P.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5F3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Mercurio, Las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Ultimas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Noticias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DEE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Santiago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266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Chile</w:t>
            </w:r>
          </w:p>
        </w:tc>
      </w:tr>
      <w:tr w:rsidR="00164D58" w:rsidRPr="00377E90" w14:paraId="114DC105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1A04" w14:textId="137A6D7F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EC9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FAZ – Frankfurter Allgemeine Zeitung 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136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Frankfurter Allgemeine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132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Frankfurt, Potsdam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C8B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70145AAD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A5CB" w14:textId="5AC76B9D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59C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Freiburger Druck GmbH +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ED7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Badische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6F3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Freiburg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059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58CDAE0A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A378" w14:textId="2F78550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1FE9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Galadari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&amp; Publishing (LLC)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2E5F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Khaleej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Times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CEB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Dubai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663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United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Arab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Emirates</w:t>
            </w:r>
          </w:p>
        </w:tc>
      </w:tr>
      <w:tr w:rsidR="00164D58" w:rsidRPr="00377E90" w14:paraId="7299C656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8FD8" w14:textId="3661E194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29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45F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Gráficos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Nacionales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9955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Diario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Expreso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222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Guayaquil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41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Ecuador</w:t>
            </w:r>
          </w:p>
        </w:tc>
      </w:tr>
      <w:tr w:rsidR="00164D58" w:rsidRPr="00377E90" w14:paraId="77AF9D05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BC3E" w14:textId="6417B8EA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58B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Heilbronner Stimme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1A5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Heilbronner Stimme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B97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Heilbronn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155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5EA578C7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0AB" w14:textId="7D1DD42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160A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Hindustan Media Venture Limited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641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Hindi Hindustan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129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Patna, Ranchi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A443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4C2D25F9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4D5A" w14:textId="7C60D2A0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lastRenderedPageBreak/>
              <w:t>32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2E1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HT Media Limited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061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Hindustan Times, Mint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A935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Mohali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Mumbai,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Noida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Greater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Noida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16D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3709347E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A290" w14:textId="297D4B13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757B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Infoglobo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Comunicação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e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Participações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B70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O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Globo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E7A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Duque de Caxias / RJ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B06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Brazil</w:t>
            </w:r>
            <w:proofErr w:type="spellEnd"/>
          </w:p>
        </w:tc>
      </w:tr>
      <w:tr w:rsidR="00164D58" w:rsidRPr="00377E90" w14:paraId="19180FE2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9904" w14:textId="46B5D09F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271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J. Esslinger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61E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Pforzheimer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2FA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Pforzheim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740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455326D1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1FED" w14:textId="481150DB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A43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Jagati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Publications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632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Sakshi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4C8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Hyderabad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A94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6B67D958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FCEA" w14:textId="5B57CD6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6072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Jagran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Prakashan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BB2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Dainik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Jagran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64F1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Noida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695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57FD4447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E69B" w14:textId="526EEAB0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6F7F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Kasturi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&amp;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Sons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34E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The Hindu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4C9F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Visakhapatnam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4D46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57A8D645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4D6F" w14:textId="042E43B9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558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Kieler Zeitung GmbH &amp; Co. Offsetdruck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948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Kieler Nachrichten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FEF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Kiel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1FD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0092099E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FA60" w14:textId="7DE8C54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39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D82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Malayala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Manorama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Company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B24E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Malayala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Manorama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2C2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Calicut,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Palakkad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85E1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6231B865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B60E" w14:textId="65E43F8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381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Masar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and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Publishing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8DA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Al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Bayan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Emarat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Alyoum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, Sport 360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D0D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Dubai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457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United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Arab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Emirates</w:t>
            </w:r>
          </w:p>
        </w:tc>
      </w:tr>
      <w:tr w:rsidR="00164D58" w:rsidRPr="00377E90" w14:paraId="3DF30A78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EB4F" w14:textId="0066140F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0FC4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Mediacorp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Press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C926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Today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DFE5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Singapore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49E7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Singapore</w:t>
            </w:r>
            <w:proofErr w:type="spellEnd"/>
          </w:p>
        </w:tc>
      </w:tr>
      <w:tr w:rsidR="00164D58" w:rsidRPr="00377E90" w14:paraId="1B573946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78A2" w14:textId="671C3A25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ACE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Mittelbayerisches Druckzentrum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E44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Mittelbayerische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4C0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Regensburg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EF3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2F12788C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E48E" w14:textId="40EF8E36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094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The New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Straits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Times Press (Malaysia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Bhd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)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E60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New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Straits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Times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557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Kuala Lumpur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347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Malaysia</w:t>
            </w:r>
          </w:p>
        </w:tc>
      </w:tr>
      <w:tr w:rsidR="00164D58" w:rsidRPr="00377E90" w14:paraId="6D169E9A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58FD" w14:textId="412F7DA4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E2B7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Nordost-Druck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433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Nordkurier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ADA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Neubrandenburg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39A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74C0FEAF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646C" w14:textId="55F3D61E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3B0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NZME.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6E4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Chinese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Herald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DD6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Auckland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A8E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New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Zealand</w:t>
            </w:r>
            <w:proofErr w:type="spellEnd"/>
          </w:p>
        </w:tc>
      </w:tr>
      <w:tr w:rsidR="00164D58" w:rsidRPr="00377E90" w14:paraId="348DC21E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6C26" w14:textId="066A1910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A8E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O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Estado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de São Paulo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4BA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O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Estado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de São Paulo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874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São Paulo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96B1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Brazil</w:t>
            </w:r>
            <w:proofErr w:type="spellEnd"/>
          </w:p>
        </w:tc>
      </w:tr>
      <w:tr w:rsidR="00164D58" w:rsidRPr="00377E90" w14:paraId="5A8E3FFE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CD1E" w14:textId="2F503E53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D80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Paarl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Coldset (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Pty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)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867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Burger Daily, Weekend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Witness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821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Cape Town, Pietermaritzburg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4D5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South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Africa</w:t>
            </w:r>
            <w:proofErr w:type="spellEnd"/>
          </w:p>
        </w:tc>
      </w:tr>
      <w:tr w:rsidR="00164D58" w:rsidRPr="00377E90" w14:paraId="14DDED06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E11F" w14:textId="3473C2E1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20AE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Prensa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Libre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S.A.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7273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El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Quetzaltecto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Prensa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Libre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8B4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Guatemala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0DE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Guatemala</w:t>
            </w:r>
          </w:p>
        </w:tc>
      </w:tr>
      <w:tr w:rsidR="00164D58" w:rsidRPr="00377E90" w14:paraId="08A9BF70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C910" w14:textId="58080B93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49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220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Presse-Druck- und Verlags-GmbH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881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Augsburger Allgemeine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A582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Augsburg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4D4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281D6E50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D2B9" w14:textId="47B0FE70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F56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Pressehaus Stuttgart Druck 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1D01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Stuttgarter Nachrichten, Stuttgarter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65D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Stuttgart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9E9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50E23D8D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A9EA" w14:textId="6C1DE813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27F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Partners Paal-Beringen SA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CE4F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Gazet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van Antwerpen,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Het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Nieuwsblad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656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Paal-Beringen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A6F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Belgium</w:t>
            </w:r>
            <w:proofErr w:type="spellEnd"/>
          </w:p>
        </w:tc>
      </w:tr>
      <w:tr w:rsidR="00164D58" w:rsidRPr="00377E90" w14:paraId="33A0EE72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32AD" w14:textId="525D157D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D24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Rheinpfalz Verlag und Druckerei GmbH &amp; Co. KG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561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Die Rheinpfalz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877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Ludwigshafen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3CC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42C19787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55D1" w14:textId="580E4E86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1AE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Ringier Print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Adligenswil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AG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D46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Blick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7419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Adligenswil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D1C0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Switzerland</w:t>
            </w:r>
            <w:proofErr w:type="spellEnd"/>
          </w:p>
        </w:tc>
      </w:tr>
      <w:tr w:rsidR="00164D58" w:rsidRPr="00377E90" w14:paraId="033D098C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FBA6" w14:textId="37E75D05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8CE78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Russmedia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Verlag GmbH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B028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Neue Vorarlberger Tageszeitung, Vorarlberger Nachrichten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AAD9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Schwarzach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2922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Austria</w:t>
            </w:r>
          </w:p>
        </w:tc>
      </w:tr>
      <w:tr w:rsidR="00164D58" w:rsidRPr="00377E90" w14:paraId="1773B4FC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EDA4" w14:textId="41E869B3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85BF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Sakaal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Media Group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C0B6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Sakal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D52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Pune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9E4D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7AA2129E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E630" w14:textId="0C2BCC8D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56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9396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Singapore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Press Holdings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944B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Berita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Harian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Lianhe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Zaobao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The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Straits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Times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E0EE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Singapore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E293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Singapore</w:t>
            </w:r>
            <w:proofErr w:type="spellEnd"/>
          </w:p>
        </w:tc>
      </w:tr>
      <w:tr w:rsidR="00164D58" w:rsidRPr="00377E90" w14:paraId="014E3BC5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22EC" w14:textId="0752EC82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846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The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Mathrubhumi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&amp; Publishing Co Ltd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49CD6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Mathrubhumi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9389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Kannur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Kochi,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Thrissur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Thiruvananthapuram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C7C9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4268DF1C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AE90" w14:textId="1347DBF2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0946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The Printers (Mysore)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Pvt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. Ltd.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AA480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Deccan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Herald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Prajavani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999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Bangalore,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Hubli-Dharwad</w:t>
            </w:r>
            <w:proofErr w:type="spellEnd"/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9C0A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India</w:t>
            </w:r>
            <w:proofErr w:type="spellEnd"/>
          </w:p>
        </w:tc>
      </w:tr>
      <w:tr w:rsidR="00164D58" w:rsidRPr="00377E90" w14:paraId="16E391FC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06D8" w14:textId="46CD868A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59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65D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The Shizuoka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Shimbun</w:t>
            </w:r>
            <w:proofErr w:type="spellEnd"/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7726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The Shizuoka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Shimbun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B88F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Shizuoka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11E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Japan</w:t>
            </w:r>
          </w:p>
        </w:tc>
      </w:tr>
      <w:tr w:rsidR="00164D58" w:rsidRPr="00377E90" w14:paraId="693D2833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1EB4" w14:textId="55AF3BBE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B509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Tiskara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Zagreb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d.o.o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E55A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Večernji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list</w:t>
            </w:r>
            <w:proofErr w:type="spellEnd"/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615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Zagreb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6666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Croatia</w:t>
            </w:r>
            <w:proofErr w:type="spellEnd"/>
          </w:p>
        </w:tc>
      </w:tr>
      <w:tr w:rsidR="00164D58" w:rsidRPr="00377E90" w14:paraId="4818CCB1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21DD" w14:textId="3E93B92C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61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065C" w14:textId="77777777" w:rsidR="00164D58" w:rsidRPr="00377E90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Turkuvaz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Haberlesme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ve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Yayincilik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A.S.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C08D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Sabah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C5DA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Istanbul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13DC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Turkey</w:t>
            </w:r>
          </w:p>
        </w:tc>
      </w:tr>
      <w:tr w:rsidR="00164D58" w:rsidRPr="00377E90" w14:paraId="02CCE679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801C" w14:textId="44339BF5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62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9BE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Ungeheuer + Ulmer KG GmbH &amp; Co.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856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Ludwigsburger Kreiszeitung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430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Ludwigsburg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0469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:rsidRPr="00377E90" w14:paraId="57596A1A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5786" w14:textId="0AF2F114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63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5F90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United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Printing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&amp; Publishing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E469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7 Days, Al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Ittihad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, Al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Roeya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>, The National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30D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Abu Dhabi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ECD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 xml:space="preserve">United </w:t>
            </w: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Arab</w:t>
            </w:r>
            <w:proofErr w:type="spellEnd"/>
            <w:r w:rsidRPr="00377E90">
              <w:rPr>
                <w:rFonts w:ascii="Verdana" w:hAnsi="Verdana"/>
                <w:sz w:val="14"/>
                <w:szCs w:val="14"/>
              </w:rPr>
              <w:t xml:space="preserve"> Emirates</w:t>
            </w:r>
          </w:p>
        </w:tc>
      </w:tr>
      <w:tr w:rsidR="00164D58" w:rsidRPr="00377E90" w14:paraId="48BDFB6C" w14:textId="77777777" w:rsidTr="00164D58">
        <w:trPr>
          <w:trHeight w:val="32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4B07" w14:textId="25175566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64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0E62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Verlag Nürnberger Presse Druckhaus Nürnberg GmbH &amp; Co.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79FB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Nürnberger Nachrichten, Nürnberger Zeitung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446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Nürnberg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5844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Germany</w:t>
            </w:r>
          </w:p>
        </w:tc>
      </w:tr>
      <w:tr w:rsidR="00164D58" w14:paraId="003C530B" w14:textId="77777777" w:rsidTr="00164D58">
        <w:trPr>
          <w:trHeight w:val="165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34C74" w14:textId="2C7E799C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6</w:t>
            </w:r>
            <w:r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DF65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V-TAB AB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1D0E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VLT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6333" w14:textId="77777777" w:rsidR="00164D58" w:rsidRPr="00377E90" w:rsidRDefault="00164D58">
            <w:pPr>
              <w:pStyle w:val="Tabellenstil2"/>
            </w:pPr>
            <w:r w:rsidRPr="00377E90">
              <w:rPr>
                <w:rFonts w:ascii="Verdana" w:hAnsi="Verdana"/>
                <w:sz w:val="14"/>
                <w:szCs w:val="14"/>
              </w:rPr>
              <w:t>Västerås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6F72" w14:textId="77777777" w:rsidR="00164D58" w:rsidRDefault="00164D58">
            <w:pPr>
              <w:pStyle w:val="Tabellenstil2"/>
            </w:pPr>
            <w:proofErr w:type="spellStart"/>
            <w:r w:rsidRPr="00377E90">
              <w:rPr>
                <w:rFonts w:ascii="Verdana" w:hAnsi="Verdana"/>
                <w:sz w:val="14"/>
                <w:szCs w:val="14"/>
              </w:rPr>
              <w:t>Sweden</w:t>
            </w:r>
            <w:proofErr w:type="spellEnd"/>
          </w:p>
        </w:tc>
      </w:tr>
    </w:tbl>
    <w:p w14:paraId="254A6C51" w14:textId="77777777" w:rsidR="00E32E37" w:rsidRDefault="00E32E37">
      <w:pPr>
        <w:pStyle w:val="Standard"/>
        <w:spacing w:before="120" w:line="312" w:lineRule="auto"/>
        <w:rPr>
          <w:rFonts w:ascii="Verdana" w:eastAsia="Verdana" w:hAnsi="Verdana" w:cs="Verdana"/>
          <w:sz w:val="18"/>
          <w:szCs w:val="18"/>
        </w:rPr>
      </w:pPr>
      <w:bookmarkStart w:id="0" w:name="_GoBack"/>
      <w:bookmarkEnd w:id="0"/>
    </w:p>
    <w:p w14:paraId="332A366C" w14:textId="77777777" w:rsidR="00E32E37" w:rsidRDefault="00377E90">
      <w:pPr>
        <w:pStyle w:val="Standard"/>
        <w:spacing w:before="120" w:line="312" w:lineRule="auto"/>
      </w:pPr>
      <w:proofErr w:type="spellStart"/>
      <w:r>
        <w:rPr>
          <w:rFonts w:ascii="Verdana" w:hAnsi="Verdana"/>
          <w:b/>
          <w:bCs/>
          <w:sz w:val="18"/>
          <w:szCs w:val="18"/>
          <w:lang w:val="pt-PT"/>
        </w:rPr>
        <w:t>Contact</w:t>
      </w:r>
      <w:proofErr w:type="spellEnd"/>
      <w:r>
        <w:rPr>
          <w:rFonts w:ascii="Verdana" w:hAnsi="Verdana"/>
          <w:b/>
          <w:bCs/>
          <w:sz w:val="18"/>
          <w:szCs w:val="18"/>
          <w:lang w:val="pt-PT"/>
        </w:rPr>
        <w:t>/</w:t>
      </w:r>
      <w:proofErr w:type="spellStart"/>
      <w:r>
        <w:rPr>
          <w:rFonts w:ascii="Verdana" w:hAnsi="Verdana"/>
          <w:b/>
          <w:bCs/>
          <w:sz w:val="18"/>
          <w:szCs w:val="18"/>
          <w:lang w:val="pt-PT"/>
        </w:rPr>
        <w:t>Inquiries</w:t>
      </w:r>
      <w:proofErr w:type="spellEnd"/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Manfred Werfel – </w:t>
      </w:r>
      <w:r>
        <w:rPr>
          <w:rFonts w:ascii="Verdana" w:hAnsi="Verdana"/>
          <w:sz w:val="18"/>
          <w:szCs w:val="18"/>
          <w:lang w:val="en-US"/>
        </w:rPr>
        <w:t>WAN-IFRA Deputy CEO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Mobile: +49 172 93 222 43</w:t>
      </w:r>
      <w:r>
        <w:rPr>
          <w:rFonts w:ascii="Arial Unicode MS" w:hAnsi="Arial Unicode MS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Email: </w:t>
      </w:r>
      <w:hyperlink r:id="rId7" w:history="1">
        <w:r>
          <w:rPr>
            <w:rStyle w:val="Hyperlink0"/>
            <w:rFonts w:ascii="Verdana" w:hAnsi="Verdana"/>
            <w:sz w:val="18"/>
            <w:szCs w:val="18"/>
          </w:rPr>
          <w:t>manfred.werfel@wan-ifra.org</w:t>
        </w:r>
      </w:hyperlink>
    </w:p>
    <w:sectPr w:rsidR="00E32E37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2EB67" w14:textId="77777777" w:rsidR="00ED32B2" w:rsidRDefault="00377E90">
      <w:r>
        <w:separator/>
      </w:r>
    </w:p>
  </w:endnote>
  <w:endnote w:type="continuationSeparator" w:id="0">
    <w:p w14:paraId="287CF9B7" w14:textId="77777777" w:rsidR="00ED32B2" w:rsidRDefault="0037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ACB9C" w14:textId="77777777" w:rsidR="00E32E37" w:rsidRDefault="00377E90">
    <w:pPr>
      <w:pStyle w:val="Kopf-undFuzeilen"/>
      <w:tabs>
        <w:tab w:val="clear" w:pos="9020"/>
        <w:tab w:val="center" w:pos="4819"/>
        <w:tab w:val="right" w:pos="9638"/>
      </w:tabs>
    </w:pPr>
    <w:r>
      <w:rPr>
        <w:rFonts w:ascii="Verdana" w:hAnsi="Verdana"/>
        <w:sz w:val="18"/>
        <w:szCs w:val="18"/>
      </w:rPr>
      <w:t xml:space="preserve">Manfred Werfel </w:t>
    </w:r>
    <w:r>
      <w:rPr>
        <w:rFonts w:ascii="Verdana" w:eastAsia="Verdana" w:hAnsi="Verdana" w:cs="Verdana"/>
        <w:sz w:val="18"/>
        <w:szCs w:val="18"/>
      </w:rPr>
      <w:tab/>
    </w:r>
    <w:r>
      <w:rPr>
        <w:rFonts w:ascii="Verdana" w:eastAsia="Verdana" w:hAnsi="Verdana" w:cs="Verdana"/>
        <w:sz w:val="18"/>
        <w:szCs w:val="18"/>
      </w:rPr>
      <w:fldChar w:fldCharType="begin" w:fldLock="1"/>
    </w:r>
    <w:r>
      <w:rPr>
        <w:rFonts w:ascii="Verdana" w:eastAsia="Verdana" w:hAnsi="Verdana" w:cs="Verdana"/>
        <w:sz w:val="18"/>
        <w:szCs w:val="18"/>
      </w:rPr>
      <w:instrText xml:space="preserve"> DATE \@ "y-MM-dd" </w:instrText>
    </w:r>
    <w:r>
      <w:rPr>
        <w:rFonts w:ascii="Verdana" w:eastAsia="Verdana" w:hAnsi="Verdana" w:cs="Verdana"/>
        <w:sz w:val="18"/>
        <w:szCs w:val="18"/>
      </w:rPr>
      <w:fldChar w:fldCharType="separate"/>
    </w:r>
    <w:r>
      <w:rPr>
        <w:rFonts w:ascii="Verdana" w:hAnsi="Verdana"/>
        <w:sz w:val="18"/>
        <w:szCs w:val="18"/>
      </w:rPr>
      <w:t>2016-06-16</w:t>
    </w:r>
    <w:r>
      <w:rPr>
        <w:rFonts w:ascii="Verdana" w:eastAsia="Verdana" w:hAnsi="Verdana" w:cs="Verdana"/>
        <w:sz w:val="18"/>
        <w:szCs w:val="18"/>
      </w:rPr>
      <w:fldChar w:fldCharType="end"/>
    </w:r>
    <w:r>
      <w:rPr>
        <w:rFonts w:ascii="Verdana" w:eastAsia="Verdana" w:hAnsi="Verdana" w:cs="Verdana"/>
        <w:sz w:val="18"/>
        <w:szCs w:val="18"/>
      </w:rPr>
      <w:tab/>
    </w:r>
    <w:r>
      <w:rPr>
        <w:rFonts w:ascii="Verdana" w:hAnsi="Verdana"/>
        <w:sz w:val="18"/>
        <w:szCs w:val="18"/>
      </w:rPr>
      <w:t xml:space="preserve">Page </w:t>
    </w:r>
    <w:r>
      <w:rPr>
        <w:rFonts w:ascii="Verdana" w:eastAsia="Verdana" w:hAnsi="Verdana" w:cs="Verdana"/>
        <w:sz w:val="18"/>
        <w:szCs w:val="18"/>
      </w:rPr>
      <w:fldChar w:fldCharType="begin"/>
    </w:r>
    <w:r>
      <w:rPr>
        <w:rFonts w:ascii="Verdana" w:eastAsia="Verdana" w:hAnsi="Verdana" w:cs="Verdana"/>
        <w:sz w:val="18"/>
        <w:szCs w:val="18"/>
      </w:rPr>
      <w:instrText xml:space="preserve"> PAGE </w:instrText>
    </w:r>
    <w:r>
      <w:rPr>
        <w:rFonts w:ascii="Verdana" w:eastAsia="Verdana" w:hAnsi="Verdana" w:cs="Verdana"/>
        <w:sz w:val="18"/>
        <w:szCs w:val="18"/>
      </w:rPr>
      <w:fldChar w:fldCharType="separate"/>
    </w:r>
    <w:r w:rsidR="00164D58">
      <w:rPr>
        <w:rFonts w:ascii="Verdana" w:eastAsia="Verdana" w:hAnsi="Verdana" w:cs="Verdana"/>
        <w:noProof/>
        <w:sz w:val="18"/>
        <w:szCs w:val="18"/>
      </w:rPr>
      <w:t>3</w:t>
    </w:r>
    <w:r>
      <w:rPr>
        <w:rFonts w:ascii="Verdana" w:eastAsia="Verdana" w:hAnsi="Verdana" w:cs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</w:t>
    </w:r>
    <w:proofErr w:type="spellStart"/>
    <w:r>
      <w:rPr>
        <w:rFonts w:ascii="Verdana" w:hAnsi="Verdana"/>
        <w:sz w:val="18"/>
        <w:szCs w:val="18"/>
      </w:rPr>
      <w:t>of</w:t>
    </w:r>
    <w:proofErr w:type="spellEnd"/>
    <w:r>
      <w:rPr>
        <w:rFonts w:ascii="Verdana" w:hAnsi="Verdana"/>
        <w:sz w:val="18"/>
        <w:szCs w:val="18"/>
      </w:rPr>
      <w:t xml:space="preserve"> </w:t>
    </w:r>
    <w:r>
      <w:rPr>
        <w:rFonts w:ascii="Verdana" w:eastAsia="Verdana" w:hAnsi="Verdana" w:cs="Verdana"/>
        <w:sz w:val="18"/>
        <w:szCs w:val="18"/>
      </w:rPr>
      <w:fldChar w:fldCharType="begin"/>
    </w:r>
    <w:r>
      <w:rPr>
        <w:rFonts w:ascii="Verdana" w:eastAsia="Verdana" w:hAnsi="Verdana" w:cs="Verdana"/>
        <w:sz w:val="18"/>
        <w:szCs w:val="18"/>
      </w:rPr>
      <w:instrText xml:space="preserve"> NUMPAGES </w:instrText>
    </w:r>
    <w:r>
      <w:rPr>
        <w:rFonts w:ascii="Verdana" w:eastAsia="Verdana" w:hAnsi="Verdana" w:cs="Verdana"/>
        <w:sz w:val="18"/>
        <w:szCs w:val="18"/>
      </w:rPr>
      <w:fldChar w:fldCharType="separate"/>
    </w:r>
    <w:r w:rsidR="00164D58">
      <w:rPr>
        <w:rFonts w:ascii="Verdana" w:eastAsia="Verdana" w:hAnsi="Verdana" w:cs="Verdana"/>
        <w:noProof/>
        <w:sz w:val="18"/>
        <w:szCs w:val="18"/>
      </w:rPr>
      <w:t>3</w:t>
    </w:r>
    <w:r>
      <w:rPr>
        <w:rFonts w:ascii="Verdana" w:eastAsia="Verdana" w:hAnsi="Verdana" w:cs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68AAC" w14:textId="77777777" w:rsidR="00ED32B2" w:rsidRDefault="00377E90">
      <w:r>
        <w:separator/>
      </w:r>
    </w:p>
  </w:footnote>
  <w:footnote w:type="continuationSeparator" w:id="0">
    <w:p w14:paraId="6D44FD4E" w14:textId="77777777" w:rsidR="00ED32B2" w:rsidRDefault="00377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DF8C2" w14:textId="77777777" w:rsidR="00E32E37" w:rsidRDefault="00377E90">
    <w:pPr>
      <w:pStyle w:val="Kopf-undFuzeilen"/>
      <w:tabs>
        <w:tab w:val="clear" w:pos="9020"/>
        <w:tab w:val="center" w:pos="4819"/>
        <w:tab w:val="right" w:pos="9638"/>
      </w:tabs>
    </w:pPr>
    <w:r>
      <w:tab/>
    </w:r>
    <w:r>
      <w:tab/>
    </w:r>
    <w:r>
      <w:rPr>
        <w:noProof/>
        <w:lang w:val="en-US"/>
      </w:rPr>
      <w:drawing>
        <wp:inline distT="0" distB="0" distL="0" distR="0" wp14:anchorId="30941BD4" wp14:editId="3CFC708D">
          <wp:extent cx="1440000" cy="48343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ANIFRA_LOGO_small.pd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834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2E37"/>
    <w:rsid w:val="00164D58"/>
    <w:rsid w:val="00377E90"/>
    <w:rsid w:val="00E32E37"/>
    <w:rsid w:val="00E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D6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andard">
    <w:name w:val="Standard"/>
    <w:rPr>
      <w:rFonts w:ascii="Helvetica" w:hAnsi="Helvetica" w:cs="Arial Unicode MS"/>
      <w:color w:val="000000"/>
      <w:sz w:val="22"/>
      <w:szCs w:val="22"/>
    </w:rPr>
  </w:style>
  <w:style w:type="paragraph" w:customStyle="1" w:styleId="Tabellenstil1">
    <w:name w:val="Tabellenstil 1"/>
    <w:rPr>
      <w:rFonts w:ascii="Helvetica" w:eastAsia="Helvetica" w:hAnsi="Helvetica" w:cs="Helvetica"/>
      <w:b/>
      <w:bCs/>
      <w:color w:val="000000"/>
    </w:rPr>
  </w:style>
  <w:style w:type="paragraph" w:customStyle="1" w:styleId="Tabellenstil2">
    <w:name w:val="Tabellenstil 2"/>
    <w:rPr>
      <w:rFonts w:ascii="Helvetica" w:eastAsia="Helvetica" w:hAnsi="Helvetica" w:cs="Helvetica"/>
      <w:color w:val="000000"/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E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90"/>
    <w:rPr>
      <w:rFonts w:ascii="Lucida Grande" w:hAnsi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Standard">
    <w:name w:val="Standard"/>
    <w:rPr>
      <w:rFonts w:ascii="Helvetica" w:hAnsi="Helvetica" w:cs="Arial Unicode MS"/>
      <w:color w:val="000000"/>
      <w:sz w:val="22"/>
      <w:szCs w:val="22"/>
    </w:rPr>
  </w:style>
  <w:style w:type="paragraph" w:customStyle="1" w:styleId="Tabellenstil1">
    <w:name w:val="Tabellenstil 1"/>
    <w:rPr>
      <w:rFonts w:ascii="Helvetica" w:eastAsia="Helvetica" w:hAnsi="Helvetica" w:cs="Helvetica"/>
      <w:b/>
      <w:bCs/>
      <w:color w:val="000000"/>
    </w:rPr>
  </w:style>
  <w:style w:type="paragraph" w:customStyle="1" w:styleId="Tabellenstil2">
    <w:name w:val="Tabellenstil 2"/>
    <w:rPr>
      <w:rFonts w:ascii="Helvetica" w:eastAsia="Helvetica" w:hAnsi="Helvetica" w:cs="Helvetica"/>
      <w:color w:val="000000"/>
    </w:rPr>
  </w:style>
  <w:style w:type="character" w:customStyle="1" w:styleId="Ohne">
    <w:name w:val="Ohne"/>
  </w:style>
  <w:style w:type="character" w:customStyle="1" w:styleId="Hyperlink0">
    <w:name w:val="Hyperlink.0"/>
    <w:basedOn w:val="Ohne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E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90"/>
    <w:rPr>
      <w:rFonts w:ascii="Lucida Grande" w:hAnsi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anfred.werfel@wan-ifra.org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780</Words>
  <Characters>4452</Characters>
  <Application>Microsoft Macintosh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WAN-IFRA</cp:lastModifiedBy>
  <cp:revision>3</cp:revision>
  <dcterms:created xsi:type="dcterms:W3CDTF">2016-06-16T09:50:00Z</dcterms:created>
  <dcterms:modified xsi:type="dcterms:W3CDTF">2016-09-06T12:00:00Z</dcterms:modified>
</cp:coreProperties>
</file>